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8C2" w:rsidRPr="009631BF" w:rsidRDefault="00D368C2" w:rsidP="00D368C2">
      <w:pPr>
        <w:pStyle w:val="p"/>
        <w:contextualSpacing/>
        <w:rPr>
          <w:rFonts w:ascii="Calibri" w:hAnsi="Calibri" w:cs="Calibri"/>
        </w:rPr>
      </w:pPr>
      <w:r w:rsidRPr="009631BF">
        <w:rPr>
          <w:rStyle w:val="verse"/>
          <w:rFonts w:ascii="Calibri" w:hAnsi="Calibri" w:cs="Calibri"/>
        </w:rPr>
        <w:t>Jetzt aber sagt der Herr, der dich ins Leben gerufen hat, Volk Israel, du Nachkommenschaft Jakobs:</w:t>
      </w:r>
    </w:p>
    <w:p w:rsidR="00D368C2" w:rsidRPr="009631BF" w:rsidRDefault="00D368C2" w:rsidP="00D368C2">
      <w:pPr>
        <w:pStyle w:val="p"/>
        <w:contextualSpacing/>
        <w:rPr>
          <w:rStyle w:val="verse"/>
          <w:rFonts w:ascii="Calibri" w:hAnsi="Calibri" w:cs="Calibri"/>
        </w:rPr>
      </w:pPr>
      <w:r w:rsidRPr="009631BF">
        <w:rPr>
          <w:rStyle w:val="verse"/>
          <w:rFonts w:ascii="Calibri" w:hAnsi="Calibri" w:cs="Calibri"/>
        </w:rPr>
        <w:t>»Fürchte dich nicht, ich habe dich befreit! Ich habe dich bei deinem Namen gerufen, du gehörst mir!</w:t>
      </w:r>
    </w:p>
    <w:p w:rsidR="00D368C2" w:rsidRPr="009631BF" w:rsidRDefault="00D368C2" w:rsidP="009631BF">
      <w:pPr>
        <w:pStyle w:val="p"/>
        <w:ind w:left="7788" w:firstLine="708"/>
        <w:contextualSpacing/>
        <w:rPr>
          <w:rFonts w:ascii="Calibri" w:hAnsi="Calibri" w:cs="Calibri"/>
        </w:rPr>
      </w:pPr>
      <w:r w:rsidRPr="009631BF">
        <w:rPr>
          <w:rFonts w:ascii="Calibri" w:hAnsi="Calibri" w:cs="Calibri"/>
        </w:rPr>
        <w:t xml:space="preserve">        </w:t>
      </w:r>
      <w:hyperlink r:id="rId6" w:tgtFrame="_blank" w:history="1">
        <w:proofErr w:type="spellStart"/>
        <w:r w:rsidRPr="009631BF">
          <w:rPr>
            <w:rStyle w:val="Hyperlink"/>
            <w:rFonts w:ascii="Calibri" w:hAnsi="Calibri" w:cs="Calibri"/>
            <w:color w:val="auto"/>
            <w:u w:val="none"/>
          </w:rPr>
          <w:t>Jes</w:t>
        </w:r>
        <w:proofErr w:type="spellEnd"/>
        <w:r w:rsidRPr="009631BF">
          <w:rPr>
            <w:rStyle w:val="Hyperlink"/>
            <w:rFonts w:ascii="Calibri" w:hAnsi="Calibri" w:cs="Calibri"/>
            <w:color w:val="auto"/>
            <w:u w:val="none"/>
          </w:rPr>
          <w:t xml:space="preserve"> 43,1</w:t>
        </w:r>
      </w:hyperlink>
    </w:p>
    <w:p w:rsidR="00125E04" w:rsidRPr="009631BF" w:rsidRDefault="00125E04" w:rsidP="00531D7D">
      <w:pPr>
        <w:spacing w:after="0"/>
        <w:rPr>
          <w:noProof/>
          <w:sz w:val="24"/>
          <w:szCs w:val="24"/>
          <w:lang w:eastAsia="de-DE"/>
        </w:rPr>
      </w:pPr>
    </w:p>
    <w:p w:rsidR="00531D7D" w:rsidRPr="009631BF" w:rsidRDefault="000262F3" w:rsidP="006329AD">
      <w:pPr>
        <w:spacing w:after="0"/>
        <w:jc w:val="center"/>
        <w:rPr>
          <w:rFonts w:ascii="Arial" w:hAnsi="Arial" w:cs="Arial"/>
          <w:sz w:val="24"/>
          <w:szCs w:val="24"/>
        </w:rPr>
      </w:pPr>
      <w:r w:rsidRPr="009631BF">
        <w:rPr>
          <w:noProof/>
          <w:sz w:val="24"/>
          <w:szCs w:val="24"/>
          <w:lang w:eastAsia="de-DE"/>
        </w:rPr>
        <w:drawing>
          <wp:inline distT="0" distB="0" distL="0" distR="0" wp14:anchorId="1A96CD78" wp14:editId="265545D1">
            <wp:extent cx="3334976" cy="2938949"/>
            <wp:effectExtent l="7303" t="0" r="6667" b="6668"/>
            <wp:docPr id="3" name="Grafik 3" descr="C:\Users\luttmann\Pictures\Altar Offendorf 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uttmann\Pictures\Altar Offendorf 202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349533" cy="2951778"/>
                    </a:xfrm>
                    <a:prstGeom prst="rect">
                      <a:avLst/>
                    </a:prstGeom>
                    <a:noFill/>
                    <a:ln>
                      <a:noFill/>
                    </a:ln>
                  </pic:spPr>
                </pic:pic>
              </a:graphicData>
            </a:graphic>
          </wp:inline>
        </w:drawing>
      </w:r>
    </w:p>
    <w:p w:rsidR="00725832" w:rsidRPr="009631BF" w:rsidRDefault="000262F3" w:rsidP="00531D7D">
      <w:pPr>
        <w:spacing w:after="0"/>
        <w:rPr>
          <w:sz w:val="24"/>
          <w:szCs w:val="24"/>
        </w:rPr>
      </w:pPr>
      <w:r w:rsidRPr="009631BF">
        <w:rPr>
          <w:sz w:val="24"/>
          <w:szCs w:val="24"/>
        </w:rPr>
        <w:t xml:space="preserve">        </w:t>
      </w:r>
      <w:r w:rsidR="009631BF" w:rsidRPr="009631BF">
        <w:rPr>
          <w:sz w:val="24"/>
          <w:szCs w:val="24"/>
        </w:rPr>
        <w:tab/>
      </w:r>
      <w:r w:rsidR="009631BF" w:rsidRPr="009631BF">
        <w:rPr>
          <w:sz w:val="24"/>
          <w:szCs w:val="24"/>
        </w:rPr>
        <w:tab/>
      </w:r>
      <w:r w:rsidR="009631BF" w:rsidRPr="009631BF">
        <w:rPr>
          <w:sz w:val="24"/>
          <w:szCs w:val="24"/>
        </w:rPr>
        <w:tab/>
        <w:t xml:space="preserve">  </w:t>
      </w:r>
      <w:r w:rsidR="009631BF">
        <w:rPr>
          <w:sz w:val="24"/>
          <w:szCs w:val="24"/>
        </w:rPr>
        <w:t xml:space="preserve">        </w:t>
      </w:r>
      <w:r w:rsidR="00EC328B" w:rsidRPr="009631BF">
        <w:rPr>
          <w:sz w:val="24"/>
          <w:szCs w:val="24"/>
        </w:rPr>
        <w:t xml:space="preserve"> Altar in Offendorf 2021 </w:t>
      </w:r>
    </w:p>
    <w:p w:rsidR="00EC328B" w:rsidRPr="009631BF" w:rsidRDefault="00EC328B" w:rsidP="00D750DE">
      <w:pPr>
        <w:spacing w:after="0"/>
        <w:rPr>
          <w:sz w:val="24"/>
          <w:szCs w:val="24"/>
        </w:rPr>
      </w:pPr>
    </w:p>
    <w:p w:rsidR="00125E04" w:rsidRPr="009631BF" w:rsidRDefault="00125E04" w:rsidP="00D750DE">
      <w:pPr>
        <w:spacing w:after="0"/>
        <w:rPr>
          <w:b/>
          <w:sz w:val="24"/>
          <w:szCs w:val="24"/>
        </w:rPr>
      </w:pPr>
    </w:p>
    <w:p w:rsidR="00D368C2" w:rsidRPr="009631BF" w:rsidRDefault="00D368C2" w:rsidP="00D368C2">
      <w:pPr>
        <w:spacing w:before="100" w:beforeAutospacing="1" w:after="100" w:afterAutospacing="1" w:line="240" w:lineRule="auto"/>
        <w:outlineLvl w:val="1"/>
        <w:rPr>
          <w:rFonts w:eastAsia="Times New Roman" w:cstheme="minorHAnsi"/>
          <w:b/>
          <w:bCs/>
          <w:sz w:val="24"/>
          <w:szCs w:val="24"/>
          <w:lang w:eastAsia="de-DE"/>
        </w:rPr>
      </w:pPr>
      <w:r w:rsidRPr="009631BF">
        <w:rPr>
          <w:rFonts w:eastAsia="Times New Roman" w:cstheme="minorHAnsi"/>
          <w:b/>
          <w:bCs/>
          <w:sz w:val="24"/>
          <w:szCs w:val="24"/>
          <w:lang w:eastAsia="de-DE"/>
        </w:rPr>
        <w:t>Ich bin getauft!</w:t>
      </w:r>
    </w:p>
    <w:p w:rsidR="00D368C2" w:rsidRPr="009631BF" w:rsidRDefault="00D368C2" w:rsidP="009A5E74">
      <w:pPr>
        <w:spacing w:after="0" w:line="240" w:lineRule="auto"/>
        <w:rPr>
          <w:rFonts w:eastAsia="Times New Roman" w:cstheme="minorHAnsi"/>
          <w:sz w:val="24"/>
          <w:szCs w:val="24"/>
          <w:lang w:eastAsia="de-DE"/>
        </w:rPr>
      </w:pPr>
      <w:r w:rsidRPr="009631BF">
        <w:rPr>
          <w:rFonts w:eastAsia="Times New Roman" w:cstheme="minorHAnsi"/>
          <w:sz w:val="24"/>
          <w:szCs w:val="24"/>
          <w:lang w:eastAsia="de-DE"/>
        </w:rPr>
        <w:t xml:space="preserve">Die meisten waren so klein, dass sie sich heute nicht mehr daran erinnern können. Und trotzdem wurde damals ein Fundament für das ganze Leben gelegt. Der 6. Sonntag nach </w:t>
      </w:r>
      <w:hyperlink r:id="rId8" w:anchor="Trinitatis" w:history="1">
        <w:r w:rsidRPr="009631BF">
          <w:rPr>
            <w:rFonts w:eastAsia="Times New Roman" w:cstheme="minorHAnsi"/>
            <w:sz w:val="24"/>
            <w:szCs w:val="24"/>
            <w:lang w:eastAsia="de-DE"/>
          </w:rPr>
          <w:t>Trinitatis</w:t>
        </w:r>
      </w:hyperlink>
      <w:r w:rsidRPr="009631BF">
        <w:rPr>
          <w:rFonts w:eastAsia="Times New Roman" w:cstheme="minorHAnsi"/>
          <w:sz w:val="24"/>
          <w:szCs w:val="24"/>
          <w:lang w:eastAsia="de-DE"/>
        </w:rPr>
        <w:t xml:space="preserve"> steht ganz im Zeichen der Taufe.</w:t>
      </w:r>
    </w:p>
    <w:p w:rsidR="009A5E74" w:rsidRPr="009631BF" w:rsidRDefault="00D368C2" w:rsidP="009A5E74">
      <w:pPr>
        <w:spacing w:after="0" w:line="240" w:lineRule="auto"/>
        <w:rPr>
          <w:rFonts w:eastAsia="Times New Roman" w:cstheme="minorHAnsi"/>
          <w:sz w:val="24"/>
          <w:szCs w:val="24"/>
          <w:lang w:eastAsia="de-DE"/>
        </w:rPr>
      </w:pPr>
      <w:r w:rsidRPr="009631BF">
        <w:rPr>
          <w:rFonts w:eastAsia="Times New Roman" w:cstheme="minorHAnsi"/>
          <w:sz w:val="24"/>
          <w:szCs w:val="24"/>
          <w:lang w:eastAsia="de-DE"/>
        </w:rPr>
        <w:t xml:space="preserve">Er erinnert an den Auftrag Jesu, Menschen zu taufen, und an das Geschenk, das am Beginn des Lebens als Christ und Christin steht: Jesu Leben, Sterben und Auferstehen gilt mir, mein Leben ist vor Gott rein und gut. Über meinem Leben steht die Zusage: „Fürchte dich nicht, denn ich habe dich erlöst; ich habe dich bei deinem Namen gerufen; du bist mein!“ </w:t>
      </w:r>
    </w:p>
    <w:p w:rsidR="009A5E74" w:rsidRPr="009631BF" w:rsidRDefault="009A5E74" w:rsidP="009A5E74">
      <w:pPr>
        <w:spacing w:after="0" w:line="240" w:lineRule="auto"/>
        <w:rPr>
          <w:rFonts w:eastAsia="Times New Roman" w:cstheme="minorHAnsi"/>
          <w:sz w:val="24"/>
          <w:szCs w:val="24"/>
          <w:lang w:eastAsia="de-DE"/>
        </w:rPr>
      </w:pPr>
    </w:p>
    <w:p w:rsidR="009631BF" w:rsidRPr="009631BF" w:rsidRDefault="009631BF" w:rsidP="009A5E74">
      <w:pPr>
        <w:spacing w:after="0" w:line="240" w:lineRule="auto"/>
        <w:rPr>
          <w:rFonts w:eastAsia="Times New Roman" w:cstheme="minorHAnsi"/>
          <w:sz w:val="24"/>
          <w:szCs w:val="24"/>
          <w:lang w:eastAsia="de-DE"/>
        </w:rPr>
      </w:pPr>
    </w:p>
    <w:p w:rsidR="009631BF" w:rsidRPr="009631BF" w:rsidRDefault="009631BF" w:rsidP="009A5E74">
      <w:pPr>
        <w:spacing w:after="0" w:line="240" w:lineRule="auto"/>
        <w:rPr>
          <w:rFonts w:eastAsia="Times New Roman" w:cstheme="minorHAnsi"/>
          <w:sz w:val="24"/>
          <w:szCs w:val="24"/>
          <w:lang w:eastAsia="de-DE"/>
        </w:rPr>
      </w:pPr>
    </w:p>
    <w:p w:rsidR="009A5E74" w:rsidRPr="009631BF" w:rsidRDefault="009A5E74" w:rsidP="009A5E74">
      <w:pPr>
        <w:spacing w:after="0" w:line="240" w:lineRule="auto"/>
        <w:rPr>
          <w:rFonts w:eastAsia="Times New Roman" w:cstheme="minorHAnsi"/>
          <w:b/>
          <w:sz w:val="24"/>
          <w:szCs w:val="24"/>
          <w:lang w:eastAsia="de-DE"/>
        </w:rPr>
      </w:pPr>
      <w:r w:rsidRPr="009631BF">
        <w:rPr>
          <w:rFonts w:eastAsia="Times New Roman" w:cstheme="minorHAnsi"/>
          <w:b/>
          <w:sz w:val="24"/>
          <w:szCs w:val="24"/>
          <w:lang w:eastAsia="de-DE"/>
        </w:rPr>
        <w:t>Tauferinnerung</w:t>
      </w:r>
    </w:p>
    <w:p w:rsidR="009A5E74" w:rsidRPr="009631BF" w:rsidRDefault="009A5E74" w:rsidP="009A5E74">
      <w:pPr>
        <w:spacing w:after="0" w:line="240" w:lineRule="auto"/>
        <w:rPr>
          <w:rFonts w:eastAsia="Times New Roman" w:cstheme="minorHAnsi"/>
          <w:sz w:val="24"/>
          <w:szCs w:val="24"/>
          <w:lang w:eastAsia="de-DE"/>
        </w:rPr>
      </w:pPr>
    </w:p>
    <w:p w:rsidR="009A5E74" w:rsidRPr="009631BF" w:rsidRDefault="009A5E74" w:rsidP="009A5E74">
      <w:pPr>
        <w:spacing w:after="0" w:line="240" w:lineRule="auto"/>
        <w:rPr>
          <w:rFonts w:eastAsia="Times New Roman" w:cstheme="minorHAnsi"/>
          <w:sz w:val="24"/>
          <w:szCs w:val="24"/>
          <w:lang w:eastAsia="de-DE"/>
        </w:rPr>
      </w:pPr>
      <w:r w:rsidRPr="009631BF">
        <w:rPr>
          <w:rFonts w:eastAsia="Times New Roman" w:cstheme="minorHAnsi"/>
          <w:sz w:val="24"/>
          <w:szCs w:val="24"/>
          <w:lang w:eastAsia="de-DE"/>
        </w:rPr>
        <w:t>Martin Luther soll in Not und Anfechtung auf sein Schreibpult geschrieben haben: „Ich bin getauft“.</w:t>
      </w:r>
    </w:p>
    <w:p w:rsidR="009A5E74" w:rsidRPr="009631BF" w:rsidRDefault="009A5E74" w:rsidP="009A5E74">
      <w:pPr>
        <w:spacing w:after="0" w:line="240" w:lineRule="auto"/>
        <w:rPr>
          <w:rFonts w:eastAsia="Times New Roman" w:cstheme="minorHAnsi"/>
          <w:sz w:val="24"/>
          <w:szCs w:val="24"/>
          <w:lang w:eastAsia="de-DE"/>
        </w:rPr>
      </w:pPr>
      <w:r w:rsidRPr="009631BF">
        <w:rPr>
          <w:rFonts w:eastAsia="Times New Roman" w:cstheme="minorHAnsi"/>
          <w:sz w:val="24"/>
          <w:szCs w:val="24"/>
          <w:lang w:eastAsia="de-DE"/>
        </w:rPr>
        <w:t>Das hat ihm wieder Trost und Mut gegeben. Ich möchte mich heute auch an meine Taufe erinnern. Ich nehme eine Schale mit Wasser und zünde eine Kerze an. Mit dem Wasser male ich mir ein Kreuz auf die Handfläche und sage mir: „Ich bin getauft!“ Was macht das mit mir? Wie fühlt sich das Wasser an? Mit der Taufe kommt Licht in mein Leben – Was bedeutet das für mich? Noch schöner ist es natürlich, sich gegenseitig an die Taufe zu erinnern.</w:t>
      </w:r>
    </w:p>
    <w:p w:rsidR="009631BF" w:rsidRPr="009631BF" w:rsidRDefault="009631BF" w:rsidP="009A5E74">
      <w:pPr>
        <w:spacing w:after="0" w:line="240" w:lineRule="auto"/>
        <w:rPr>
          <w:rFonts w:eastAsia="Times New Roman" w:cstheme="minorHAnsi"/>
          <w:sz w:val="24"/>
          <w:szCs w:val="24"/>
          <w:lang w:eastAsia="de-DE"/>
        </w:rPr>
      </w:pPr>
    </w:p>
    <w:p w:rsidR="009631BF" w:rsidRPr="009631BF" w:rsidRDefault="009631BF" w:rsidP="009A5E74">
      <w:pPr>
        <w:spacing w:after="0" w:line="240" w:lineRule="auto"/>
        <w:rPr>
          <w:rFonts w:eastAsia="Times New Roman" w:cstheme="minorHAnsi"/>
          <w:sz w:val="24"/>
          <w:szCs w:val="24"/>
          <w:lang w:eastAsia="de-DE"/>
        </w:rPr>
      </w:pPr>
    </w:p>
    <w:p w:rsidR="00D12F6D" w:rsidRPr="009631BF" w:rsidRDefault="00D12F6D" w:rsidP="00D12F6D">
      <w:pPr>
        <w:widowControl w:val="0"/>
        <w:spacing w:after="0" w:line="240" w:lineRule="auto"/>
        <w:rPr>
          <w:rFonts w:ascii="Calibri" w:eastAsia="Times New Roman" w:hAnsi="Calibri" w:cs="Calibri"/>
          <w:b/>
          <w:sz w:val="24"/>
          <w:szCs w:val="24"/>
          <w:lang w:eastAsia="de-DE"/>
        </w:rPr>
      </w:pPr>
      <w:r w:rsidRPr="009631BF">
        <w:rPr>
          <w:rFonts w:ascii="Calibri" w:eastAsia="Times New Roman" w:hAnsi="Calibri" w:cs="Calibri"/>
          <w:b/>
          <w:sz w:val="24"/>
          <w:szCs w:val="24"/>
          <w:lang w:eastAsia="de-DE"/>
        </w:rPr>
        <w:lastRenderedPageBreak/>
        <w:t>Gebet</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Herr, du erforschest mich</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kennest mich.</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Ich sitze oder stehe auf, so weißt du es;</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du verstehst meine Gedanken von ferne.</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Ich gehe oder liege, so bist du um mich</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siehst alle meine Wege.</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Denn siehe, es ist kein Wort auf meiner Zunge,</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das du, Herr, nicht alles wüsstest.</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Von allen Seiten umgibst du mich</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hältst deine Hand über mir.</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Diese Erkenntnis ist mir zu wunderbar und zu hoch,</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ich kann sie nicht begreifen.</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Wohin soll ich gehen vor deinem Geist,</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wohin soll ich fliehen vor deinem Angesicht?</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Führe ich gen Himmel, so bist du da;</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bettete ich mich bei den Toten, siehe, so bist du auch da.</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Nähme ich Flügel der Morgenröte</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bliebe am äußersten Meer,</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so würde auch dort deine Hand mich führen</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deine Rechte mich halten.</w:t>
      </w:r>
      <w:r w:rsidRPr="009631BF">
        <w:rPr>
          <w:rFonts w:ascii="Calibri" w:eastAsia="Times New Roman" w:hAnsi="Calibri" w:cs="Calibri"/>
          <w:sz w:val="24"/>
          <w:szCs w:val="24"/>
          <w:lang w:eastAsia="de-DE"/>
        </w:rPr>
        <w:br/>
        <w:t>Spräche ich: Finsternis möge mich decken</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Nacht statt Licht um mich sein –,</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so wäre auch Finsternis nicht finster bei dir,</w:t>
      </w:r>
    </w:p>
    <w:p w:rsidR="00D12F6D"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und die Nacht leuchtete wie der Tag. Finsternis ist wie das Licht.</w:t>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p>
    <w:p w:rsidR="00A803C1" w:rsidRPr="009631BF" w:rsidRDefault="00D12F6D" w:rsidP="00D12F6D">
      <w:pPr>
        <w:widowControl w:val="0"/>
        <w:spacing w:after="0" w:line="240" w:lineRule="auto"/>
        <w:rPr>
          <w:rFonts w:ascii="Calibri" w:eastAsia="Times New Roman" w:hAnsi="Calibri" w:cs="Calibri"/>
          <w:sz w:val="24"/>
          <w:szCs w:val="24"/>
          <w:lang w:eastAsia="de-DE"/>
        </w:rPr>
      </w:pP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r>
      <w:r w:rsidRPr="009631BF">
        <w:rPr>
          <w:rFonts w:ascii="Calibri" w:eastAsia="Times New Roman" w:hAnsi="Calibri" w:cs="Calibri"/>
          <w:sz w:val="24"/>
          <w:szCs w:val="24"/>
          <w:lang w:eastAsia="de-DE"/>
        </w:rPr>
        <w:tab/>
        <w:t>Psalm 139</w:t>
      </w:r>
    </w:p>
    <w:p w:rsidR="009631BF" w:rsidRPr="009631BF" w:rsidRDefault="009631BF" w:rsidP="00D12F6D">
      <w:pPr>
        <w:widowControl w:val="0"/>
        <w:spacing w:after="0" w:line="240" w:lineRule="auto"/>
        <w:rPr>
          <w:rFonts w:ascii="Calibri" w:eastAsia="Times New Roman" w:hAnsi="Calibri" w:cs="Calibri"/>
          <w:sz w:val="24"/>
          <w:szCs w:val="24"/>
          <w:lang w:eastAsia="de-DE"/>
        </w:rPr>
      </w:pPr>
    </w:p>
    <w:p w:rsidR="009631BF" w:rsidRPr="009631BF" w:rsidRDefault="009631BF" w:rsidP="009631BF">
      <w:pPr>
        <w:spacing w:after="120"/>
        <w:rPr>
          <w:b/>
          <w:sz w:val="24"/>
          <w:szCs w:val="24"/>
        </w:rPr>
      </w:pPr>
      <w:r w:rsidRPr="009631BF">
        <w:rPr>
          <w:b/>
          <w:sz w:val="24"/>
          <w:szCs w:val="24"/>
        </w:rPr>
        <w:t>Herr, ich bitte für…</w:t>
      </w:r>
    </w:p>
    <w:p w:rsidR="009631BF" w:rsidRPr="009631BF" w:rsidRDefault="009631BF" w:rsidP="009631BF">
      <w:pPr>
        <w:spacing w:after="120"/>
        <w:rPr>
          <w:sz w:val="24"/>
          <w:szCs w:val="24"/>
        </w:rPr>
      </w:pPr>
      <w:r w:rsidRPr="009631BF">
        <w:rPr>
          <w:sz w:val="24"/>
          <w:szCs w:val="24"/>
        </w:rPr>
        <w:t>… diejenigen, die geplagt sind von Schmerzen, Leiden und Krankheiten, dass sie Linderung finden, ihnen geholfen wird und Heilung geschieht.</w:t>
      </w:r>
    </w:p>
    <w:p w:rsidR="009631BF" w:rsidRPr="009631BF" w:rsidRDefault="009631BF" w:rsidP="009631BF">
      <w:pPr>
        <w:spacing w:after="120"/>
        <w:rPr>
          <w:sz w:val="24"/>
          <w:szCs w:val="24"/>
        </w:rPr>
      </w:pPr>
      <w:r w:rsidRPr="009631BF">
        <w:rPr>
          <w:sz w:val="24"/>
          <w:szCs w:val="24"/>
        </w:rPr>
        <w:t xml:space="preserve">… uns alle, gib uns die Kraft, dass wir in diese Zeit den Glauben an Dich nicht verlieren der uns stärkt in dieser Zeit. </w:t>
      </w:r>
    </w:p>
    <w:p w:rsidR="009631BF" w:rsidRPr="009631BF" w:rsidRDefault="009631BF" w:rsidP="009631BF">
      <w:pPr>
        <w:spacing w:after="0"/>
        <w:rPr>
          <w:sz w:val="24"/>
          <w:szCs w:val="24"/>
        </w:rPr>
      </w:pPr>
      <w:r w:rsidRPr="009631BF">
        <w:rPr>
          <w:sz w:val="24"/>
          <w:szCs w:val="24"/>
        </w:rPr>
        <w:t>Vater unser im Himmel, geheiligt werde dein Name</w:t>
      </w:r>
    </w:p>
    <w:p w:rsidR="009631BF" w:rsidRPr="009631BF" w:rsidRDefault="009631BF" w:rsidP="009631BF">
      <w:pPr>
        <w:spacing w:after="0"/>
        <w:rPr>
          <w:sz w:val="24"/>
          <w:szCs w:val="24"/>
        </w:rPr>
      </w:pPr>
      <w:r w:rsidRPr="009631BF">
        <w:rPr>
          <w:sz w:val="24"/>
          <w:szCs w:val="24"/>
        </w:rPr>
        <w:t>dein Reich komme, dein Wille geschehe,</w:t>
      </w:r>
    </w:p>
    <w:p w:rsidR="009631BF" w:rsidRPr="009631BF" w:rsidRDefault="009631BF" w:rsidP="009631BF">
      <w:pPr>
        <w:spacing w:after="0"/>
        <w:rPr>
          <w:sz w:val="24"/>
          <w:szCs w:val="24"/>
        </w:rPr>
      </w:pPr>
      <w:r w:rsidRPr="009631BF">
        <w:rPr>
          <w:sz w:val="24"/>
          <w:szCs w:val="24"/>
        </w:rPr>
        <w:t>wie im Himmel so auf Erden,</w:t>
      </w:r>
    </w:p>
    <w:p w:rsidR="009631BF" w:rsidRPr="009631BF" w:rsidRDefault="009631BF" w:rsidP="009631BF">
      <w:pPr>
        <w:spacing w:after="0"/>
        <w:rPr>
          <w:sz w:val="24"/>
          <w:szCs w:val="24"/>
        </w:rPr>
      </w:pPr>
      <w:r w:rsidRPr="009631BF">
        <w:rPr>
          <w:sz w:val="24"/>
          <w:szCs w:val="24"/>
        </w:rPr>
        <w:t xml:space="preserve">unser tägliches Brot </w:t>
      </w:r>
      <w:proofErr w:type="gramStart"/>
      <w:r w:rsidRPr="009631BF">
        <w:rPr>
          <w:sz w:val="24"/>
          <w:szCs w:val="24"/>
        </w:rPr>
        <w:t>gib</w:t>
      </w:r>
      <w:proofErr w:type="gramEnd"/>
      <w:r w:rsidRPr="009631BF">
        <w:rPr>
          <w:sz w:val="24"/>
          <w:szCs w:val="24"/>
        </w:rPr>
        <w:t xml:space="preserve"> uns heute</w:t>
      </w:r>
    </w:p>
    <w:p w:rsidR="009631BF" w:rsidRPr="009631BF" w:rsidRDefault="009631BF" w:rsidP="009631BF">
      <w:pPr>
        <w:spacing w:after="0"/>
        <w:rPr>
          <w:sz w:val="24"/>
          <w:szCs w:val="24"/>
        </w:rPr>
      </w:pPr>
      <w:r w:rsidRPr="009631BF">
        <w:rPr>
          <w:sz w:val="24"/>
          <w:szCs w:val="24"/>
        </w:rPr>
        <w:t xml:space="preserve">und vergib uns unsere Schuld, wie auch wir vergeben unseren </w:t>
      </w:r>
      <w:proofErr w:type="spellStart"/>
      <w:r w:rsidRPr="009631BF">
        <w:rPr>
          <w:sz w:val="24"/>
          <w:szCs w:val="24"/>
        </w:rPr>
        <w:t>Schuldigern</w:t>
      </w:r>
      <w:proofErr w:type="spellEnd"/>
      <w:r w:rsidRPr="009631BF">
        <w:rPr>
          <w:sz w:val="24"/>
          <w:szCs w:val="24"/>
        </w:rPr>
        <w:t>,</w:t>
      </w:r>
    </w:p>
    <w:p w:rsidR="009631BF" w:rsidRPr="009631BF" w:rsidRDefault="009631BF" w:rsidP="009631BF">
      <w:pPr>
        <w:spacing w:after="0"/>
        <w:rPr>
          <w:sz w:val="24"/>
          <w:szCs w:val="24"/>
        </w:rPr>
      </w:pPr>
      <w:r w:rsidRPr="009631BF">
        <w:rPr>
          <w:sz w:val="24"/>
          <w:szCs w:val="24"/>
        </w:rPr>
        <w:t>und führe uns nicht in Versuchung, sondern erlöse uns von dem Bösen.</w:t>
      </w:r>
    </w:p>
    <w:p w:rsidR="009631BF" w:rsidRPr="009631BF" w:rsidRDefault="009631BF" w:rsidP="009631BF">
      <w:pPr>
        <w:spacing w:after="0"/>
        <w:rPr>
          <w:sz w:val="24"/>
          <w:szCs w:val="24"/>
        </w:rPr>
      </w:pPr>
      <w:r w:rsidRPr="009631BF">
        <w:rPr>
          <w:sz w:val="24"/>
          <w:szCs w:val="24"/>
        </w:rPr>
        <w:t xml:space="preserve">Dein </w:t>
      </w:r>
      <w:proofErr w:type="gramStart"/>
      <w:r w:rsidRPr="009631BF">
        <w:rPr>
          <w:sz w:val="24"/>
          <w:szCs w:val="24"/>
        </w:rPr>
        <w:t>ist</w:t>
      </w:r>
      <w:proofErr w:type="gramEnd"/>
      <w:r w:rsidRPr="009631BF">
        <w:rPr>
          <w:sz w:val="24"/>
          <w:szCs w:val="24"/>
        </w:rPr>
        <w:t xml:space="preserve"> das Reich, die Kraft und die Herrlichkeit</w:t>
      </w:r>
    </w:p>
    <w:p w:rsidR="009631BF" w:rsidRPr="009631BF" w:rsidRDefault="009631BF" w:rsidP="009631BF">
      <w:pPr>
        <w:spacing w:after="0"/>
        <w:rPr>
          <w:sz w:val="24"/>
          <w:szCs w:val="24"/>
        </w:rPr>
      </w:pPr>
      <w:r w:rsidRPr="009631BF">
        <w:rPr>
          <w:sz w:val="24"/>
          <w:szCs w:val="24"/>
        </w:rPr>
        <w:t>in Ewigkeit, AMEN</w:t>
      </w:r>
    </w:p>
    <w:p w:rsidR="009631BF" w:rsidRPr="009631BF" w:rsidRDefault="009631BF" w:rsidP="009631BF">
      <w:pPr>
        <w:spacing w:after="0"/>
        <w:rPr>
          <w:sz w:val="24"/>
          <w:szCs w:val="24"/>
        </w:rPr>
      </w:pPr>
    </w:p>
    <w:p w:rsidR="009631BF" w:rsidRDefault="009631BF" w:rsidP="009631BF">
      <w:pPr>
        <w:spacing w:after="0"/>
        <w:rPr>
          <w:sz w:val="24"/>
          <w:szCs w:val="24"/>
        </w:rPr>
      </w:pPr>
      <w:r w:rsidRPr="009631BF">
        <w:rPr>
          <w:sz w:val="24"/>
          <w:szCs w:val="24"/>
        </w:rPr>
        <w:t xml:space="preserve">Es segne und behüte uns der allmächtige und barmherzige Gott. </w:t>
      </w:r>
    </w:p>
    <w:p w:rsidR="009631BF" w:rsidRPr="009631BF" w:rsidRDefault="009631BF" w:rsidP="009631BF">
      <w:pPr>
        <w:spacing w:after="0"/>
        <w:rPr>
          <w:sz w:val="24"/>
          <w:szCs w:val="24"/>
        </w:rPr>
      </w:pPr>
      <w:bookmarkStart w:id="0" w:name="_GoBack"/>
      <w:bookmarkEnd w:id="0"/>
      <w:r w:rsidRPr="009631BF">
        <w:rPr>
          <w:sz w:val="24"/>
          <w:szCs w:val="24"/>
        </w:rPr>
        <w:t xml:space="preserve">Der Vater und der Sohn und der Heilige Geist. </w:t>
      </w:r>
    </w:p>
    <w:p w:rsidR="009631BF" w:rsidRPr="009631BF" w:rsidRDefault="009631BF" w:rsidP="009631BF">
      <w:pPr>
        <w:spacing w:after="0"/>
        <w:rPr>
          <w:sz w:val="24"/>
          <w:szCs w:val="24"/>
        </w:rPr>
      </w:pPr>
      <w:r w:rsidRPr="009631BF">
        <w:rPr>
          <w:sz w:val="24"/>
          <w:szCs w:val="24"/>
        </w:rPr>
        <w:t>Amen.</w:t>
      </w:r>
    </w:p>
    <w:p w:rsidR="009631BF" w:rsidRPr="009631BF" w:rsidRDefault="009631BF" w:rsidP="009631BF">
      <w:pPr>
        <w:spacing w:after="0"/>
        <w:rPr>
          <w:sz w:val="24"/>
          <w:szCs w:val="24"/>
        </w:rPr>
      </w:pPr>
    </w:p>
    <w:p w:rsidR="009631BF" w:rsidRPr="009631BF" w:rsidRDefault="009631BF" w:rsidP="009631BF">
      <w:pPr>
        <w:spacing w:after="0"/>
        <w:rPr>
          <w:rFonts w:ascii="Calibri" w:eastAsia="Times New Roman" w:hAnsi="Calibri" w:cs="Calibri"/>
          <w:sz w:val="24"/>
          <w:szCs w:val="24"/>
          <w:lang w:eastAsia="de-DE"/>
        </w:rPr>
      </w:pPr>
      <w:r w:rsidRPr="009631BF">
        <w:rPr>
          <w:sz w:val="24"/>
          <w:szCs w:val="24"/>
        </w:rPr>
        <w:t>Bernd Luttmann</w:t>
      </w:r>
    </w:p>
    <w:sectPr w:rsidR="009631BF" w:rsidRPr="009631BF" w:rsidSect="009631BF">
      <w:pgSz w:w="11906" w:h="16838"/>
      <w:pgMar w:top="962" w:right="709" w:bottom="1134" w:left="993" w:header="708" w:footer="708" w:gutter="0"/>
      <w:cols w:space="15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D7D"/>
    <w:rsid w:val="00011F6D"/>
    <w:rsid w:val="000262F3"/>
    <w:rsid w:val="00125E04"/>
    <w:rsid w:val="001A2B2D"/>
    <w:rsid w:val="001B17CB"/>
    <w:rsid w:val="001F3D95"/>
    <w:rsid w:val="00224986"/>
    <w:rsid w:val="00276CBB"/>
    <w:rsid w:val="003C7A61"/>
    <w:rsid w:val="00495FE5"/>
    <w:rsid w:val="004E2015"/>
    <w:rsid w:val="00531D7D"/>
    <w:rsid w:val="00536BAA"/>
    <w:rsid w:val="0055659F"/>
    <w:rsid w:val="005864AB"/>
    <w:rsid w:val="005A5854"/>
    <w:rsid w:val="006329AD"/>
    <w:rsid w:val="006C7C1E"/>
    <w:rsid w:val="00725832"/>
    <w:rsid w:val="007820C5"/>
    <w:rsid w:val="007D77F9"/>
    <w:rsid w:val="00810AB1"/>
    <w:rsid w:val="00843093"/>
    <w:rsid w:val="00855C76"/>
    <w:rsid w:val="00893480"/>
    <w:rsid w:val="00903E8F"/>
    <w:rsid w:val="00961FC4"/>
    <w:rsid w:val="009631BF"/>
    <w:rsid w:val="0098489D"/>
    <w:rsid w:val="009A5E74"/>
    <w:rsid w:val="009E6B1F"/>
    <w:rsid w:val="009F14F4"/>
    <w:rsid w:val="00A231AB"/>
    <w:rsid w:val="00A803C1"/>
    <w:rsid w:val="00AD6004"/>
    <w:rsid w:val="00B1403C"/>
    <w:rsid w:val="00C53135"/>
    <w:rsid w:val="00D12148"/>
    <w:rsid w:val="00D12F6D"/>
    <w:rsid w:val="00D33813"/>
    <w:rsid w:val="00D368C2"/>
    <w:rsid w:val="00D750DE"/>
    <w:rsid w:val="00D8547F"/>
    <w:rsid w:val="00DB5B97"/>
    <w:rsid w:val="00DF2D8B"/>
    <w:rsid w:val="00E30FCE"/>
    <w:rsid w:val="00EC328B"/>
    <w:rsid w:val="00F77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36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customStyle="1" w:styleId="p">
    <w:name w:val="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368C2"/>
  </w:style>
  <w:style w:type="character" w:styleId="Hyperlink">
    <w:name w:val="Hyperlink"/>
    <w:basedOn w:val="Absatz-Standardschriftart"/>
    <w:uiPriority w:val="99"/>
    <w:semiHidden/>
    <w:unhideWhenUsed/>
    <w:rsid w:val="00D368C2"/>
    <w:rPr>
      <w:color w:val="0000FF"/>
      <w:u w:val="single"/>
    </w:rPr>
  </w:style>
  <w:style w:type="character" w:customStyle="1" w:styleId="berschrift2Zchn">
    <w:name w:val="Überschrift 2 Zchn"/>
    <w:basedOn w:val="Absatz-Standardschriftart"/>
    <w:link w:val="berschrift2"/>
    <w:uiPriority w:val="9"/>
    <w:rsid w:val="00D368C2"/>
    <w:rPr>
      <w:rFonts w:ascii="Times New Roman" w:eastAsia="Times New Roman" w:hAnsi="Times New Roman" w:cs="Times New Roman"/>
      <w:b/>
      <w:bCs/>
      <w:sz w:val="36"/>
      <w:szCs w:val="36"/>
      <w:lang w:eastAsia="de-DE"/>
    </w:rPr>
  </w:style>
  <w:style w:type="paragraph" w:customStyle="1" w:styleId="einleitung">
    <w:name w:val="einleitung"/>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oltip">
    <w:name w:val="toolti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1">
    <w:name w:val="q1"/>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2">
    <w:name w:val="q2"/>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D12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D36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customStyle="1" w:styleId="p">
    <w:name w:val="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368C2"/>
  </w:style>
  <w:style w:type="character" w:styleId="Hyperlink">
    <w:name w:val="Hyperlink"/>
    <w:basedOn w:val="Absatz-Standardschriftart"/>
    <w:uiPriority w:val="99"/>
    <w:semiHidden/>
    <w:unhideWhenUsed/>
    <w:rsid w:val="00D368C2"/>
    <w:rPr>
      <w:color w:val="0000FF"/>
      <w:u w:val="single"/>
    </w:rPr>
  </w:style>
  <w:style w:type="character" w:customStyle="1" w:styleId="berschrift2Zchn">
    <w:name w:val="Überschrift 2 Zchn"/>
    <w:basedOn w:val="Absatz-Standardschriftart"/>
    <w:link w:val="berschrift2"/>
    <w:uiPriority w:val="9"/>
    <w:rsid w:val="00D368C2"/>
    <w:rPr>
      <w:rFonts w:ascii="Times New Roman" w:eastAsia="Times New Roman" w:hAnsi="Times New Roman" w:cs="Times New Roman"/>
      <w:b/>
      <w:bCs/>
      <w:sz w:val="36"/>
      <w:szCs w:val="36"/>
      <w:lang w:eastAsia="de-DE"/>
    </w:rPr>
  </w:style>
  <w:style w:type="paragraph" w:customStyle="1" w:styleId="einleitung">
    <w:name w:val="einleitung"/>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oltip">
    <w:name w:val="toolti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1">
    <w:name w:val="q1"/>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2">
    <w:name w:val="q2"/>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21389">
      <w:bodyDiv w:val="1"/>
      <w:marLeft w:val="0"/>
      <w:marRight w:val="0"/>
      <w:marTop w:val="0"/>
      <w:marBottom w:val="0"/>
      <w:divBdr>
        <w:top w:val="none" w:sz="0" w:space="0" w:color="auto"/>
        <w:left w:val="none" w:sz="0" w:space="0" w:color="auto"/>
        <w:bottom w:val="none" w:sz="0" w:space="0" w:color="auto"/>
        <w:right w:val="none" w:sz="0" w:space="0" w:color="auto"/>
      </w:divBdr>
    </w:div>
    <w:div w:id="307323818">
      <w:bodyDiv w:val="1"/>
      <w:marLeft w:val="0"/>
      <w:marRight w:val="0"/>
      <w:marTop w:val="0"/>
      <w:marBottom w:val="0"/>
      <w:divBdr>
        <w:top w:val="none" w:sz="0" w:space="0" w:color="auto"/>
        <w:left w:val="none" w:sz="0" w:space="0" w:color="auto"/>
        <w:bottom w:val="none" w:sz="0" w:space="0" w:color="auto"/>
        <w:right w:val="none" w:sz="0" w:space="0" w:color="auto"/>
      </w:divBdr>
    </w:div>
    <w:div w:id="1028483652">
      <w:bodyDiv w:val="1"/>
      <w:marLeft w:val="0"/>
      <w:marRight w:val="0"/>
      <w:marTop w:val="0"/>
      <w:marBottom w:val="0"/>
      <w:divBdr>
        <w:top w:val="none" w:sz="0" w:space="0" w:color="auto"/>
        <w:left w:val="none" w:sz="0" w:space="0" w:color="auto"/>
        <w:bottom w:val="none" w:sz="0" w:space="0" w:color="auto"/>
        <w:right w:val="none" w:sz="0" w:space="0" w:color="auto"/>
      </w:divBdr>
      <w:divsChild>
        <w:div w:id="504176772">
          <w:marLeft w:val="0"/>
          <w:marRight w:val="0"/>
          <w:marTop w:val="0"/>
          <w:marBottom w:val="0"/>
          <w:divBdr>
            <w:top w:val="none" w:sz="0" w:space="0" w:color="auto"/>
            <w:left w:val="none" w:sz="0" w:space="0" w:color="auto"/>
            <w:bottom w:val="none" w:sz="0" w:space="0" w:color="auto"/>
            <w:right w:val="none" w:sz="0" w:space="0" w:color="auto"/>
          </w:divBdr>
        </w:div>
        <w:div w:id="1732607026">
          <w:marLeft w:val="0"/>
          <w:marRight w:val="0"/>
          <w:marTop w:val="0"/>
          <w:marBottom w:val="0"/>
          <w:divBdr>
            <w:top w:val="none" w:sz="0" w:space="0" w:color="auto"/>
            <w:left w:val="none" w:sz="0" w:space="0" w:color="auto"/>
            <w:bottom w:val="none" w:sz="0" w:space="0" w:color="auto"/>
            <w:right w:val="none" w:sz="0" w:space="0" w:color="auto"/>
          </w:divBdr>
        </w:div>
        <w:div w:id="120756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chenjahr-evangelisch.de/glossar.php"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die-bibel.de/bibeln/online-bibeln/lesen/LU17/ISA.43.1-ISA.43.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D3CB-328F-4B7B-940E-7800CD6B0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2881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luttmann</dc:creator>
  <cp:lastModifiedBy>luttmann</cp:lastModifiedBy>
  <cp:revision>3</cp:revision>
  <cp:lastPrinted>2020-12-01T20:03:00Z</cp:lastPrinted>
  <dcterms:created xsi:type="dcterms:W3CDTF">2021-07-08T20:37:00Z</dcterms:created>
  <dcterms:modified xsi:type="dcterms:W3CDTF">2021-07-08T20:41:00Z</dcterms:modified>
</cp:coreProperties>
</file>