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Die Kranken und Verzweifelten leiden Schmerzen.</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Bis zum Morgen schreien sie um Hilfe.</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Ihre Angehörigen hoffen.</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Die Pflegenden und die Ärzte sind guten Willens.</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In der Stille nennen wir dir ihre Namen.</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(Stille)</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Unsere Kinder fürchten um ihre Zukunft.</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Die Wissenschaftler warnen.</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Die Weltklimakonferenz in Glasgow steht bevor</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und die Experten beraten.</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In der Stille halten wir dir Angst und Hoffnung hin.</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(Stille)</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Flüchtlinge hungern und finden keinen Ort.</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Diktatoren verfolgen ihre Kritiker.</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Sie zerbrechen Knochen und Seelen.</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Sie treten den Frieden mit Füßen.</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In der Stille legen wir dir die Schwächsten an dein Herz.</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(Stille)</w:t>
      </w:r>
    </w:p>
    <w:p w:rsidR="008A7414" w:rsidRPr="00424FB8" w:rsidRDefault="008A7414" w:rsidP="008A7414">
      <w:pPr>
        <w:spacing w:after="0"/>
        <w:rPr>
          <w:rFonts w:ascii="Calibri" w:hAnsi="Calibri" w:cs="Calibri"/>
          <w:sz w:val="26"/>
          <w:szCs w:val="26"/>
        </w:rPr>
      </w:pPr>
      <w:r w:rsidRPr="00424FB8">
        <w:rPr>
          <w:rFonts w:ascii="Calibri" w:hAnsi="Calibri" w:cs="Calibri"/>
          <w:sz w:val="26"/>
          <w:szCs w:val="26"/>
        </w:rPr>
        <w:t>Vater unser im Himmel …</w:t>
      </w:r>
    </w:p>
    <w:p w:rsidR="008A7414" w:rsidRPr="00424FB8" w:rsidRDefault="008A7414" w:rsidP="008A7414">
      <w:pPr>
        <w:spacing w:after="0"/>
        <w:rPr>
          <w:rFonts w:ascii="Calibri" w:hAnsi="Calibri" w:cs="Calibri"/>
          <w:sz w:val="16"/>
          <w:szCs w:val="16"/>
        </w:rPr>
      </w:pPr>
    </w:p>
    <w:p w:rsidR="00424FB8" w:rsidRPr="00424FB8" w:rsidRDefault="00424FB8" w:rsidP="00424FB8">
      <w:pPr>
        <w:spacing w:after="0"/>
        <w:rPr>
          <w:sz w:val="26"/>
          <w:szCs w:val="26"/>
        </w:rPr>
      </w:pPr>
      <w:r w:rsidRPr="00424FB8">
        <w:rPr>
          <w:sz w:val="26"/>
          <w:szCs w:val="26"/>
        </w:rPr>
        <w:t xml:space="preserve">Es segne und behüte uns der allmächtige und barmherzige Gott. Der Vater und der Sohn und der Heilige Geist. </w:t>
      </w:r>
    </w:p>
    <w:p w:rsidR="00424FB8" w:rsidRDefault="00424FB8" w:rsidP="00424FB8">
      <w:pPr>
        <w:spacing w:after="0"/>
        <w:rPr>
          <w:sz w:val="26"/>
          <w:szCs w:val="26"/>
        </w:rPr>
      </w:pPr>
      <w:r w:rsidRPr="00424FB8">
        <w:rPr>
          <w:sz w:val="26"/>
          <w:szCs w:val="26"/>
        </w:rPr>
        <w:t>Amen.</w:t>
      </w:r>
    </w:p>
    <w:p w:rsidR="00424FB8" w:rsidRDefault="00424FB8" w:rsidP="00424FB8">
      <w:pPr>
        <w:spacing w:after="0"/>
        <w:rPr>
          <w:sz w:val="26"/>
          <w:szCs w:val="26"/>
        </w:rPr>
      </w:pPr>
    </w:p>
    <w:p w:rsidR="00424FB8" w:rsidRPr="00424FB8" w:rsidRDefault="00424FB8" w:rsidP="00424FB8">
      <w:pPr>
        <w:spacing w:after="0"/>
        <w:rPr>
          <w:sz w:val="26"/>
          <w:szCs w:val="26"/>
        </w:rPr>
      </w:pPr>
      <w:r>
        <w:rPr>
          <w:sz w:val="26"/>
          <w:szCs w:val="26"/>
        </w:rPr>
        <w:t>Bleiben Sie behütet!</w:t>
      </w:r>
    </w:p>
    <w:p w:rsidR="00424FB8" w:rsidRPr="004A6D4A" w:rsidRDefault="00424FB8" w:rsidP="008A7414">
      <w:pPr>
        <w:spacing w:after="0"/>
        <w:rPr>
          <w:rFonts w:ascii="Calibri" w:hAnsi="Calibri" w:cs="Calibri"/>
          <w:sz w:val="26"/>
          <w:szCs w:val="26"/>
        </w:rPr>
      </w:pPr>
      <w:r w:rsidRPr="004A6D4A">
        <w:rPr>
          <w:rFonts w:ascii="Calibri" w:hAnsi="Calibri" w:cs="Calibri"/>
          <w:sz w:val="26"/>
          <w:szCs w:val="26"/>
        </w:rPr>
        <w:t>Christine Luttmann</w:t>
      </w:r>
    </w:p>
    <w:p w:rsidR="00906A99" w:rsidRDefault="0019197F" w:rsidP="00531D7D">
      <w:pPr>
        <w:spacing w:after="0"/>
        <w:rPr>
          <w:rFonts w:ascii="Arial" w:hAnsi="Arial" w:cs="Arial"/>
          <w:sz w:val="28"/>
          <w:szCs w:val="28"/>
        </w:rPr>
      </w:pPr>
      <w:r w:rsidRPr="0019197F">
        <w:rPr>
          <w:rFonts w:ascii="Arial" w:hAnsi="Arial" w:cs="Arial"/>
          <w:sz w:val="28"/>
          <w:szCs w:val="28"/>
        </w:rPr>
        <w:lastRenderedPageBreak/>
        <w:t>Die Heilung eines Gelähmten und die Vollmacht zur Sündenvergebung</w:t>
      </w:r>
    </w:p>
    <w:p w:rsidR="0019197F" w:rsidRPr="009E6B1F" w:rsidRDefault="0019197F" w:rsidP="00531D7D">
      <w:pPr>
        <w:spacing w:after="0"/>
        <w:rPr>
          <w:rFonts w:ascii="Arial" w:hAnsi="Arial" w:cs="Arial"/>
          <w:sz w:val="28"/>
          <w:szCs w:val="28"/>
        </w:rPr>
      </w:pPr>
    </w:p>
    <w:p w:rsidR="00AE1EC9" w:rsidRDefault="00AF41ED" w:rsidP="00531D7D">
      <w:pPr>
        <w:spacing w:after="0"/>
        <w:rPr>
          <w:sz w:val="28"/>
          <w:szCs w:val="28"/>
        </w:rPr>
      </w:pPr>
      <w:r>
        <w:rPr>
          <w:noProof/>
          <w:lang w:eastAsia="de-DE"/>
        </w:rPr>
        <w:drawing>
          <wp:inline distT="0" distB="0" distL="0" distR="0" wp14:anchorId="64129061" wp14:editId="5C810D42">
            <wp:extent cx="4221480" cy="2735031"/>
            <wp:effectExtent l="0" t="0" r="762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21480" cy="2735031"/>
                    </a:xfrm>
                    <a:prstGeom prst="rect">
                      <a:avLst/>
                    </a:prstGeom>
                  </pic:spPr>
                </pic:pic>
              </a:graphicData>
            </a:graphic>
          </wp:inline>
        </w:drawing>
      </w:r>
    </w:p>
    <w:p w:rsidR="00AF41ED" w:rsidRDefault="00AF41ED" w:rsidP="00531D7D">
      <w:pPr>
        <w:spacing w:after="0"/>
        <w:rPr>
          <w:rStyle w:val="markedcontent"/>
          <w:rFonts w:ascii="Arial" w:hAnsi="Arial" w:cs="Arial"/>
          <w:sz w:val="18"/>
          <w:szCs w:val="18"/>
        </w:rPr>
      </w:pPr>
      <w:r>
        <w:rPr>
          <w:rStyle w:val="markedcontent"/>
          <w:rFonts w:ascii="Arial" w:hAnsi="Arial" w:cs="Arial"/>
          <w:sz w:val="18"/>
          <w:szCs w:val="18"/>
        </w:rPr>
        <w:t xml:space="preserve">Bild: Schnorr von </w:t>
      </w:r>
      <w:r w:rsidRPr="00AF41ED">
        <w:rPr>
          <w:rStyle w:val="markedcontent"/>
          <w:rFonts w:ascii="Arial" w:hAnsi="Arial" w:cs="Arial"/>
          <w:sz w:val="18"/>
          <w:szCs w:val="18"/>
        </w:rPr>
        <w:t xml:space="preserve">Carolsfeld </w:t>
      </w:r>
      <w:hyperlink r:id="rId7" w:history="1">
        <w:r w:rsidRPr="00AF41ED">
          <w:rPr>
            <w:rStyle w:val="Hyperlink"/>
            <w:rFonts w:ascii="Arial" w:hAnsi="Arial" w:cs="Arial"/>
            <w:color w:val="auto"/>
            <w:sz w:val="18"/>
            <w:szCs w:val="18"/>
            <w:u w:val="none"/>
          </w:rPr>
          <w:t>http://bilderbibel.de</w:t>
        </w:r>
      </w:hyperlink>
    </w:p>
    <w:p w:rsidR="00AF41ED" w:rsidRDefault="00AF41ED" w:rsidP="00531D7D">
      <w:pPr>
        <w:spacing w:after="0"/>
        <w:rPr>
          <w:sz w:val="28"/>
          <w:szCs w:val="28"/>
        </w:rPr>
      </w:pPr>
    </w:p>
    <w:p w:rsidR="00AF41ED" w:rsidRPr="0019197F" w:rsidRDefault="00AF41ED" w:rsidP="00AF41ED">
      <w:pPr>
        <w:spacing w:after="0"/>
        <w:rPr>
          <w:sz w:val="26"/>
          <w:szCs w:val="26"/>
        </w:rPr>
      </w:pPr>
      <w:r w:rsidRPr="0019197F">
        <w:rPr>
          <w:sz w:val="26"/>
          <w:szCs w:val="26"/>
        </w:rPr>
        <w:t xml:space="preserve">Da brachten vier </w:t>
      </w:r>
      <w:r w:rsidR="0019197F" w:rsidRPr="0019197F">
        <w:rPr>
          <w:sz w:val="26"/>
          <w:szCs w:val="26"/>
        </w:rPr>
        <w:t xml:space="preserve">Männer einen Gelähmten herbei, </w:t>
      </w:r>
      <w:r w:rsidRPr="0019197F">
        <w:rPr>
          <w:sz w:val="26"/>
          <w:szCs w:val="26"/>
        </w:rPr>
        <w:t>aber sie kamen wegen der Menschenmenge nicht bis zu Jesus durch. Darum stiegen sie auf das flache Dach, gruben die Lehmdecke auf und beseitigten das Holzgeflecht, genau über der Stelle, wo Jesus war. Dann ließen sie den Gelähmten auf seiner Matte durch das Loch hinunter.</w:t>
      </w:r>
    </w:p>
    <w:p w:rsidR="00676349" w:rsidRPr="0019197F" w:rsidRDefault="00AF41ED" w:rsidP="00AF41ED">
      <w:pPr>
        <w:spacing w:after="0"/>
        <w:rPr>
          <w:sz w:val="26"/>
          <w:szCs w:val="26"/>
        </w:rPr>
      </w:pPr>
      <w:r w:rsidRPr="0019197F">
        <w:rPr>
          <w:sz w:val="26"/>
          <w:szCs w:val="26"/>
        </w:rPr>
        <w:t>Als Jesus sah, wie groß ihr Vertrauen war, sagte er zu dem Gelähmten: »Mein K</w:t>
      </w:r>
      <w:r w:rsidR="0019197F" w:rsidRPr="0019197F">
        <w:rPr>
          <w:sz w:val="26"/>
          <w:szCs w:val="26"/>
        </w:rPr>
        <w:t>ind, deine Schuld ist vergeben!</w:t>
      </w:r>
    </w:p>
    <w:p w:rsidR="0019197F" w:rsidRPr="0019197F" w:rsidRDefault="0019197F" w:rsidP="00AF41ED">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Markus 2, 3-5</w:t>
      </w:r>
    </w:p>
    <w:p w:rsidR="00E30CA5" w:rsidRPr="00E30CA5" w:rsidRDefault="00E30CA5" w:rsidP="005001CA">
      <w:pPr>
        <w:spacing w:after="0"/>
        <w:rPr>
          <w:b/>
          <w:sz w:val="28"/>
          <w:szCs w:val="28"/>
        </w:rPr>
      </w:pPr>
      <w:bookmarkStart w:id="0" w:name="_GoBack"/>
      <w:bookmarkEnd w:id="0"/>
      <w:r w:rsidRPr="00E30CA5">
        <w:rPr>
          <w:b/>
          <w:sz w:val="28"/>
          <w:szCs w:val="28"/>
        </w:rPr>
        <w:lastRenderedPageBreak/>
        <w:t xml:space="preserve">"Heile du mich, HERR, so werde ich heil; </w:t>
      </w:r>
    </w:p>
    <w:p w:rsidR="00E30CA5" w:rsidRPr="00E30CA5" w:rsidRDefault="00E30CA5" w:rsidP="005001CA">
      <w:pPr>
        <w:spacing w:after="0"/>
        <w:rPr>
          <w:b/>
          <w:sz w:val="28"/>
          <w:szCs w:val="28"/>
        </w:rPr>
      </w:pPr>
      <w:r w:rsidRPr="00E30CA5">
        <w:rPr>
          <w:b/>
          <w:sz w:val="28"/>
          <w:szCs w:val="28"/>
        </w:rPr>
        <w:t xml:space="preserve">hilf du mir, so ist mir geholfen." </w:t>
      </w:r>
    </w:p>
    <w:p w:rsidR="005001CA" w:rsidRDefault="00E30CA5" w:rsidP="005001CA">
      <w:pPr>
        <w:spacing w:after="0"/>
        <w:rPr>
          <w:sz w:val="28"/>
          <w:szCs w:val="28"/>
        </w:rPr>
      </w:pPr>
      <w:proofErr w:type="spellStart"/>
      <w:r w:rsidRPr="00E30CA5">
        <w:rPr>
          <w:sz w:val="28"/>
          <w:szCs w:val="28"/>
        </w:rPr>
        <w:t>Jer</w:t>
      </w:r>
      <w:proofErr w:type="spellEnd"/>
      <w:r w:rsidRPr="00E30CA5">
        <w:rPr>
          <w:sz w:val="28"/>
          <w:szCs w:val="28"/>
        </w:rPr>
        <w:t xml:space="preserve"> 17,14</w:t>
      </w:r>
    </w:p>
    <w:p w:rsidR="008A7414" w:rsidRDefault="008A7414" w:rsidP="005001CA">
      <w:pPr>
        <w:spacing w:after="0"/>
        <w:rPr>
          <w:sz w:val="28"/>
          <w:szCs w:val="28"/>
        </w:rPr>
      </w:pPr>
    </w:p>
    <w:p w:rsidR="00AF41ED" w:rsidRDefault="00AF41ED" w:rsidP="005001CA">
      <w:pPr>
        <w:spacing w:after="0"/>
        <w:rPr>
          <w:sz w:val="28"/>
          <w:szCs w:val="28"/>
        </w:rPr>
      </w:pPr>
    </w:p>
    <w:p w:rsidR="00E30CA5" w:rsidRPr="00B12AF7" w:rsidRDefault="00E30CA5" w:rsidP="00E30CA5">
      <w:pPr>
        <w:spacing w:after="0"/>
        <w:rPr>
          <w:b/>
          <w:sz w:val="26"/>
          <w:szCs w:val="26"/>
        </w:rPr>
      </w:pPr>
      <w:r w:rsidRPr="00B12AF7">
        <w:rPr>
          <w:b/>
          <w:sz w:val="26"/>
          <w:szCs w:val="26"/>
        </w:rPr>
        <w:t>Heil und Heilung</w:t>
      </w:r>
    </w:p>
    <w:p w:rsidR="00E30CA5" w:rsidRPr="00B12AF7" w:rsidRDefault="00E30CA5" w:rsidP="00E30CA5">
      <w:pPr>
        <w:spacing w:after="0"/>
        <w:rPr>
          <w:sz w:val="26"/>
          <w:szCs w:val="26"/>
        </w:rPr>
      </w:pPr>
    </w:p>
    <w:p w:rsidR="00E30CA5" w:rsidRPr="00B12AF7" w:rsidRDefault="00E30CA5" w:rsidP="00E30CA5">
      <w:pPr>
        <w:spacing w:after="0"/>
        <w:rPr>
          <w:sz w:val="26"/>
          <w:szCs w:val="26"/>
        </w:rPr>
      </w:pPr>
      <w:r w:rsidRPr="00B12AF7">
        <w:rPr>
          <w:sz w:val="26"/>
          <w:szCs w:val="26"/>
        </w:rPr>
        <w:t>Es gilt als bewiesen, dass Christen gesünder sind als andere Menschen. Sie haben weniger psychischen Stress, heißt es, und bessere Wege der Verarbeitung.</w:t>
      </w:r>
    </w:p>
    <w:p w:rsidR="00E30CA5" w:rsidRPr="00B12AF7" w:rsidRDefault="00E30CA5" w:rsidP="00E30CA5">
      <w:pPr>
        <w:spacing w:after="0"/>
        <w:rPr>
          <w:sz w:val="26"/>
          <w:szCs w:val="26"/>
        </w:rPr>
      </w:pPr>
    </w:p>
    <w:p w:rsidR="00A62B4D" w:rsidRPr="00B12AF7" w:rsidRDefault="00E30CA5" w:rsidP="00E30CA5">
      <w:pPr>
        <w:spacing w:after="0"/>
        <w:rPr>
          <w:sz w:val="26"/>
          <w:szCs w:val="26"/>
        </w:rPr>
      </w:pPr>
      <w:r w:rsidRPr="00B12AF7">
        <w:rPr>
          <w:sz w:val="26"/>
          <w:szCs w:val="26"/>
        </w:rPr>
        <w:t xml:space="preserve">Und trotzdem sind auch Christen nicht vor Krankheit gefeit. Seelische Belastungen können krank machen. Sehr sensibel reagiert unser Organismus auf unsere inneren Nöte. Der 19. Sonntag nach Trinitatis schafft einen Zusammenhang zwischen seelischer Entlastung und körperlicher Heilung. Gottes immer neue Zuwendung ist es, die den Menschen gesund macht. </w:t>
      </w:r>
      <w:r w:rsidR="00424FB8">
        <w:rPr>
          <w:sz w:val="26"/>
          <w:szCs w:val="26"/>
        </w:rPr>
        <w:t xml:space="preserve">Ich denke da besonders an den </w:t>
      </w:r>
      <w:r w:rsidRPr="00B12AF7">
        <w:rPr>
          <w:sz w:val="26"/>
          <w:szCs w:val="26"/>
        </w:rPr>
        <w:t xml:space="preserve">Gelähmten </w:t>
      </w:r>
      <w:r w:rsidR="00424FB8">
        <w:rPr>
          <w:sz w:val="26"/>
          <w:szCs w:val="26"/>
        </w:rPr>
        <w:t>in Kapernaum. Jesus vergibt ihm seine Sünden, bevor er ihn heilt (Markus 2).</w:t>
      </w:r>
    </w:p>
    <w:p w:rsidR="00A62B4D" w:rsidRPr="00B12AF7" w:rsidRDefault="00A62B4D" w:rsidP="00E30CA5">
      <w:pPr>
        <w:spacing w:after="0"/>
        <w:rPr>
          <w:sz w:val="26"/>
          <w:szCs w:val="26"/>
        </w:rPr>
      </w:pPr>
    </w:p>
    <w:p w:rsidR="00B12AF7" w:rsidRDefault="00E30CA5" w:rsidP="00E30CA5">
      <w:pPr>
        <w:spacing w:after="0"/>
        <w:rPr>
          <w:sz w:val="26"/>
          <w:szCs w:val="26"/>
        </w:rPr>
      </w:pPr>
      <w:r w:rsidRPr="00B12AF7">
        <w:rPr>
          <w:sz w:val="26"/>
          <w:szCs w:val="26"/>
        </w:rPr>
        <w:t>„Willst du gesund werden?“ Diese nur scheinbar absurde Frage trifft. Ist es nicht leichter, im Alten zu verharren? Bin ich bereit, mich von Gott anrühren zu lassen – wenn ich dabei mein Leben ändern und ein neuer Mensch werden muss?</w:t>
      </w:r>
    </w:p>
    <w:p w:rsidR="00B12AF7" w:rsidRDefault="00B12AF7" w:rsidP="00E30CA5">
      <w:pPr>
        <w:spacing w:after="0"/>
        <w:rPr>
          <w:sz w:val="26"/>
          <w:szCs w:val="26"/>
        </w:rPr>
      </w:pPr>
    </w:p>
    <w:p w:rsidR="00B12AF7" w:rsidRPr="00B12AF7" w:rsidRDefault="00B12AF7" w:rsidP="00E30CA5">
      <w:pPr>
        <w:spacing w:after="0"/>
        <w:rPr>
          <w:b/>
          <w:sz w:val="26"/>
          <w:szCs w:val="26"/>
        </w:rPr>
      </w:pPr>
      <w:r w:rsidRPr="00B12AF7">
        <w:rPr>
          <w:b/>
          <w:sz w:val="26"/>
          <w:szCs w:val="26"/>
        </w:rPr>
        <w:lastRenderedPageBreak/>
        <w:t xml:space="preserve">Lied: „Es wohnt ein Sehnen tief in uns“ </w:t>
      </w:r>
    </w:p>
    <w:p w:rsidR="00B12AF7" w:rsidRPr="008A7414" w:rsidRDefault="00B12AF7" w:rsidP="00B12AF7">
      <w:pPr>
        <w:spacing w:after="0"/>
        <w:rPr>
          <w:sz w:val="20"/>
          <w:szCs w:val="20"/>
        </w:rPr>
      </w:pPr>
      <w:r w:rsidRPr="008A7414">
        <w:rPr>
          <w:sz w:val="20"/>
          <w:szCs w:val="20"/>
        </w:rPr>
        <w:t xml:space="preserve">Text und Melodie: Anne </w:t>
      </w:r>
      <w:proofErr w:type="spellStart"/>
      <w:r w:rsidRPr="008A7414">
        <w:rPr>
          <w:sz w:val="20"/>
          <w:szCs w:val="20"/>
        </w:rPr>
        <w:t>Quigley</w:t>
      </w:r>
      <w:proofErr w:type="spellEnd"/>
      <w:r w:rsidRPr="008A7414">
        <w:rPr>
          <w:sz w:val="20"/>
          <w:szCs w:val="20"/>
        </w:rPr>
        <w:t xml:space="preserve"> / deutsch: Eugen Eckert </w:t>
      </w:r>
    </w:p>
    <w:p w:rsidR="00B12AF7" w:rsidRPr="00B12AF7" w:rsidRDefault="00B12AF7" w:rsidP="00B12AF7">
      <w:pPr>
        <w:spacing w:after="0"/>
        <w:rPr>
          <w:sz w:val="26"/>
          <w:szCs w:val="26"/>
        </w:rPr>
      </w:pPr>
      <w:r w:rsidRPr="00B12AF7">
        <w:rPr>
          <w:sz w:val="26"/>
          <w:szCs w:val="26"/>
        </w:rPr>
        <w:t xml:space="preserve"> </w:t>
      </w:r>
    </w:p>
    <w:p w:rsidR="00B12AF7" w:rsidRDefault="00B12AF7" w:rsidP="00B12AF7">
      <w:pPr>
        <w:spacing w:after="0"/>
        <w:rPr>
          <w:sz w:val="26"/>
          <w:szCs w:val="26"/>
        </w:rPr>
      </w:pPr>
      <w:r w:rsidRPr="00B12AF7">
        <w:rPr>
          <w:sz w:val="26"/>
          <w:szCs w:val="26"/>
          <w:u w:val="single"/>
        </w:rPr>
        <w:t>Refrain</w:t>
      </w:r>
      <w:r w:rsidRPr="00B12AF7">
        <w:rPr>
          <w:sz w:val="26"/>
          <w:szCs w:val="26"/>
        </w:rPr>
        <w:t xml:space="preserve">: </w:t>
      </w:r>
    </w:p>
    <w:p w:rsidR="00B12AF7" w:rsidRPr="00B12AF7" w:rsidRDefault="00B12AF7" w:rsidP="00B12AF7">
      <w:pPr>
        <w:spacing w:after="0"/>
        <w:rPr>
          <w:sz w:val="26"/>
          <w:szCs w:val="26"/>
        </w:rPr>
      </w:pPr>
      <w:r w:rsidRPr="00B12AF7">
        <w:rPr>
          <w:sz w:val="26"/>
          <w:szCs w:val="26"/>
        </w:rPr>
        <w:t xml:space="preserve">Da wohnt ein Sehnen tief in uns, o Gott, nach dir, dich zu </w:t>
      </w:r>
      <w:proofErr w:type="spellStart"/>
      <w:r w:rsidRPr="00B12AF7">
        <w:rPr>
          <w:sz w:val="26"/>
          <w:szCs w:val="26"/>
        </w:rPr>
        <w:t>sehn</w:t>
      </w:r>
      <w:proofErr w:type="spellEnd"/>
      <w:r w:rsidRPr="00B12AF7">
        <w:rPr>
          <w:sz w:val="26"/>
          <w:szCs w:val="26"/>
        </w:rPr>
        <w:t xml:space="preserve">, dir nah zu sein. Es ist ein Sehnen, ist ein Durst nach Glück, nach Liebe, wie nur du sie gibst. </w:t>
      </w:r>
    </w:p>
    <w:p w:rsidR="00B12AF7" w:rsidRPr="00B12AF7" w:rsidRDefault="00B12AF7" w:rsidP="00B12AF7">
      <w:pPr>
        <w:spacing w:after="0"/>
        <w:rPr>
          <w:sz w:val="26"/>
          <w:szCs w:val="26"/>
        </w:rPr>
      </w:pPr>
      <w:r w:rsidRPr="00B12AF7">
        <w:rPr>
          <w:sz w:val="26"/>
          <w:szCs w:val="26"/>
        </w:rPr>
        <w:t xml:space="preserve"> </w:t>
      </w:r>
    </w:p>
    <w:p w:rsidR="00B12AF7" w:rsidRDefault="00B12AF7" w:rsidP="00B12AF7">
      <w:pPr>
        <w:spacing w:after="0"/>
        <w:rPr>
          <w:sz w:val="26"/>
          <w:szCs w:val="26"/>
        </w:rPr>
      </w:pPr>
      <w:r w:rsidRPr="00B12AF7">
        <w:rPr>
          <w:sz w:val="26"/>
          <w:szCs w:val="26"/>
        </w:rPr>
        <w:t xml:space="preserve">1. Um Frieden, um Freiheit, um Hoffnung bitten wir. In Sorge, im Schmerz – sei da, sei uns nahe, Gott. </w:t>
      </w:r>
    </w:p>
    <w:p w:rsidR="00B12AF7" w:rsidRPr="00B12AF7" w:rsidRDefault="00B12AF7" w:rsidP="00B12AF7">
      <w:pPr>
        <w:spacing w:after="0"/>
        <w:rPr>
          <w:sz w:val="12"/>
          <w:szCs w:val="12"/>
        </w:rPr>
      </w:pPr>
    </w:p>
    <w:p w:rsidR="00B12AF7" w:rsidRPr="00B12AF7" w:rsidRDefault="00B12AF7" w:rsidP="00B12AF7">
      <w:pPr>
        <w:spacing w:after="0"/>
        <w:rPr>
          <w:sz w:val="26"/>
          <w:szCs w:val="26"/>
        </w:rPr>
      </w:pPr>
      <w:r w:rsidRPr="00B12AF7">
        <w:rPr>
          <w:sz w:val="26"/>
          <w:szCs w:val="26"/>
        </w:rPr>
        <w:t xml:space="preserve">Refrain </w:t>
      </w:r>
    </w:p>
    <w:p w:rsidR="00B12AF7" w:rsidRPr="00B12AF7" w:rsidRDefault="00B12AF7" w:rsidP="00B12AF7">
      <w:pPr>
        <w:spacing w:after="0"/>
        <w:rPr>
          <w:sz w:val="12"/>
          <w:szCs w:val="12"/>
        </w:rPr>
      </w:pPr>
      <w:r w:rsidRPr="00B12AF7">
        <w:rPr>
          <w:sz w:val="12"/>
          <w:szCs w:val="12"/>
        </w:rPr>
        <w:t xml:space="preserve"> </w:t>
      </w:r>
    </w:p>
    <w:p w:rsidR="00B12AF7" w:rsidRDefault="00B12AF7" w:rsidP="00B12AF7">
      <w:pPr>
        <w:spacing w:after="0"/>
        <w:rPr>
          <w:sz w:val="26"/>
          <w:szCs w:val="26"/>
        </w:rPr>
      </w:pPr>
      <w:r w:rsidRPr="00B12AF7">
        <w:rPr>
          <w:sz w:val="26"/>
          <w:szCs w:val="26"/>
        </w:rPr>
        <w:t>2. Um Einsicht, Beherztheit, um Beistand bitten wir. In Ohnmacht, in</w:t>
      </w:r>
      <w:r>
        <w:rPr>
          <w:sz w:val="26"/>
          <w:szCs w:val="26"/>
        </w:rPr>
        <w:t xml:space="preserve"> </w:t>
      </w:r>
      <w:r w:rsidRPr="00B12AF7">
        <w:rPr>
          <w:sz w:val="26"/>
          <w:szCs w:val="26"/>
        </w:rPr>
        <w:t xml:space="preserve">Furcht – sei da, sei uns nahe, Gott. </w:t>
      </w:r>
    </w:p>
    <w:p w:rsidR="00B12AF7" w:rsidRPr="00B12AF7" w:rsidRDefault="00B12AF7" w:rsidP="00B12AF7">
      <w:pPr>
        <w:spacing w:after="0"/>
        <w:rPr>
          <w:sz w:val="12"/>
          <w:szCs w:val="12"/>
        </w:rPr>
      </w:pPr>
    </w:p>
    <w:p w:rsidR="00B12AF7" w:rsidRPr="00B12AF7" w:rsidRDefault="00B12AF7" w:rsidP="00B12AF7">
      <w:pPr>
        <w:spacing w:after="0"/>
        <w:rPr>
          <w:sz w:val="26"/>
          <w:szCs w:val="26"/>
        </w:rPr>
      </w:pPr>
      <w:r w:rsidRPr="00B12AF7">
        <w:rPr>
          <w:sz w:val="26"/>
          <w:szCs w:val="26"/>
        </w:rPr>
        <w:t xml:space="preserve">Refrain </w:t>
      </w:r>
    </w:p>
    <w:p w:rsidR="00B12AF7" w:rsidRPr="00B12AF7" w:rsidRDefault="00B12AF7" w:rsidP="00B12AF7">
      <w:pPr>
        <w:spacing w:after="0"/>
        <w:rPr>
          <w:sz w:val="12"/>
          <w:szCs w:val="12"/>
        </w:rPr>
      </w:pPr>
      <w:r w:rsidRPr="00B12AF7">
        <w:rPr>
          <w:sz w:val="12"/>
          <w:szCs w:val="12"/>
        </w:rPr>
        <w:t xml:space="preserve">  </w:t>
      </w:r>
    </w:p>
    <w:p w:rsidR="00B12AF7" w:rsidRDefault="00B12AF7" w:rsidP="00B12AF7">
      <w:pPr>
        <w:spacing w:after="0"/>
        <w:rPr>
          <w:sz w:val="26"/>
          <w:szCs w:val="26"/>
        </w:rPr>
      </w:pPr>
      <w:r w:rsidRPr="00B12AF7">
        <w:rPr>
          <w:sz w:val="26"/>
          <w:szCs w:val="26"/>
        </w:rPr>
        <w:t xml:space="preserve">3. Um Heilung, um </w:t>
      </w:r>
      <w:proofErr w:type="spellStart"/>
      <w:r w:rsidRPr="00B12AF7">
        <w:rPr>
          <w:sz w:val="26"/>
          <w:szCs w:val="26"/>
        </w:rPr>
        <w:t>Ganzsein</w:t>
      </w:r>
      <w:proofErr w:type="spellEnd"/>
      <w:r w:rsidRPr="00B12AF7">
        <w:rPr>
          <w:sz w:val="26"/>
          <w:szCs w:val="26"/>
        </w:rPr>
        <w:t xml:space="preserve">, um Zukunft bitten wir. In Krankheit, im Tod – sei da, sei uns nahe, Gott. </w:t>
      </w:r>
    </w:p>
    <w:p w:rsidR="00B12AF7" w:rsidRPr="00B12AF7" w:rsidRDefault="00B12AF7" w:rsidP="00B12AF7">
      <w:pPr>
        <w:spacing w:after="0"/>
        <w:rPr>
          <w:sz w:val="12"/>
          <w:szCs w:val="12"/>
        </w:rPr>
      </w:pPr>
    </w:p>
    <w:p w:rsidR="00B12AF7" w:rsidRPr="00B12AF7" w:rsidRDefault="00B12AF7" w:rsidP="00B12AF7">
      <w:pPr>
        <w:spacing w:after="0"/>
        <w:rPr>
          <w:sz w:val="26"/>
          <w:szCs w:val="26"/>
        </w:rPr>
      </w:pPr>
      <w:r w:rsidRPr="00B12AF7">
        <w:rPr>
          <w:sz w:val="26"/>
          <w:szCs w:val="26"/>
        </w:rPr>
        <w:t>Refrain</w:t>
      </w:r>
    </w:p>
    <w:sectPr w:rsidR="00B12AF7" w:rsidRPr="00B12AF7" w:rsidSect="00531D7D">
      <w:pgSz w:w="16838" w:h="11906" w:orient="landscape"/>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7D"/>
    <w:rsid w:val="0016069A"/>
    <w:rsid w:val="00185E04"/>
    <w:rsid w:val="0019197F"/>
    <w:rsid w:val="001A2B2D"/>
    <w:rsid w:val="001C13E1"/>
    <w:rsid w:val="00224986"/>
    <w:rsid w:val="00276CBB"/>
    <w:rsid w:val="00321E6B"/>
    <w:rsid w:val="00377E44"/>
    <w:rsid w:val="00397D36"/>
    <w:rsid w:val="00424FB8"/>
    <w:rsid w:val="004A6D4A"/>
    <w:rsid w:val="004F5630"/>
    <w:rsid w:val="005001CA"/>
    <w:rsid w:val="00531D7D"/>
    <w:rsid w:val="005864AB"/>
    <w:rsid w:val="0059772A"/>
    <w:rsid w:val="00676349"/>
    <w:rsid w:val="00687B0E"/>
    <w:rsid w:val="006C6D2F"/>
    <w:rsid w:val="00725832"/>
    <w:rsid w:val="007B24EF"/>
    <w:rsid w:val="008A7414"/>
    <w:rsid w:val="00906A99"/>
    <w:rsid w:val="009E6B1F"/>
    <w:rsid w:val="00A62B4D"/>
    <w:rsid w:val="00AB2314"/>
    <w:rsid w:val="00AE1EC9"/>
    <w:rsid w:val="00AF41ED"/>
    <w:rsid w:val="00B12AF7"/>
    <w:rsid w:val="00D12148"/>
    <w:rsid w:val="00DE76D1"/>
    <w:rsid w:val="00E0125E"/>
    <w:rsid w:val="00E26EE2"/>
    <w:rsid w:val="00E30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58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5832"/>
    <w:rPr>
      <w:rFonts w:ascii="Tahoma" w:hAnsi="Tahoma" w:cs="Tahoma"/>
      <w:sz w:val="16"/>
      <w:szCs w:val="16"/>
    </w:rPr>
  </w:style>
  <w:style w:type="paragraph" w:styleId="Listenabsatz">
    <w:name w:val="List Paragraph"/>
    <w:basedOn w:val="Standard"/>
    <w:uiPriority w:val="34"/>
    <w:qFormat/>
    <w:rsid w:val="00B12AF7"/>
    <w:pPr>
      <w:ind w:left="720"/>
      <w:contextualSpacing/>
    </w:pPr>
  </w:style>
  <w:style w:type="character" w:customStyle="1" w:styleId="markedcontent">
    <w:name w:val="markedcontent"/>
    <w:basedOn w:val="Absatz-Standardschriftart"/>
    <w:rsid w:val="00AF41ED"/>
  </w:style>
  <w:style w:type="character" w:styleId="Hyperlink">
    <w:name w:val="Hyperlink"/>
    <w:basedOn w:val="Absatz-Standardschriftart"/>
    <w:uiPriority w:val="99"/>
    <w:unhideWhenUsed/>
    <w:rsid w:val="00AF41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58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5832"/>
    <w:rPr>
      <w:rFonts w:ascii="Tahoma" w:hAnsi="Tahoma" w:cs="Tahoma"/>
      <w:sz w:val="16"/>
      <w:szCs w:val="16"/>
    </w:rPr>
  </w:style>
  <w:style w:type="paragraph" w:styleId="Listenabsatz">
    <w:name w:val="List Paragraph"/>
    <w:basedOn w:val="Standard"/>
    <w:uiPriority w:val="34"/>
    <w:qFormat/>
    <w:rsid w:val="00B12AF7"/>
    <w:pPr>
      <w:ind w:left="720"/>
      <w:contextualSpacing/>
    </w:pPr>
  </w:style>
  <w:style w:type="character" w:customStyle="1" w:styleId="markedcontent">
    <w:name w:val="markedcontent"/>
    <w:basedOn w:val="Absatz-Standardschriftart"/>
    <w:rsid w:val="00AF41ED"/>
  </w:style>
  <w:style w:type="character" w:styleId="Hyperlink">
    <w:name w:val="Hyperlink"/>
    <w:basedOn w:val="Absatz-Standardschriftart"/>
    <w:uiPriority w:val="99"/>
    <w:unhideWhenUsed/>
    <w:rsid w:val="00AF4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2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lderbibel.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8A6F2-92B2-4418-9E54-0BA5259D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luttmann</dc:creator>
  <cp:lastModifiedBy>luttmann</cp:lastModifiedBy>
  <cp:revision>4</cp:revision>
  <cp:lastPrinted>2020-09-18T06:11:00Z</cp:lastPrinted>
  <dcterms:created xsi:type="dcterms:W3CDTF">2021-10-06T17:51:00Z</dcterms:created>
  <dcterms:modified xsi:type="dcterms:W3CDTF">2021-10-06T19:16:00Z</dcterms:modified>
</cp:coreProperties>
</file>